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856" w:rsidRPr="003E57DD" w:rsidRDefault="003E57DD" w:rsidP="003E57DD">
      <w:pPr>
        <w:pStyle w:val="AralkYok"/>
        <w:jc w:val="center"/>
        <w:rPr>
          <w:rFonts w:ascii="Times New Roman" w:hAnsi="Times New Roman" w:cs="Times New Roman"/>
          <w:b/>
          <w:sz w:val="24"/>
          <w:szCs w:val="24"/>
        </w:rPr>
      </w:pPr>
      <w:r w:rsidRPr="003E57DD">
        <w:rPr>
          <w:rFonts w:ascii="Times New Roman" w:hAnsi="Times New Roman" w:cs="Times New Roman"/>
          <w:b/>
          <w:sz w:val="24"/>
          <w:szCs w:val="24"/>
        </w:rPr>
        <w:t>JEAN MONET BURS PROGRAMI BİLGİ NOTU</w:t>
      </w:r>
    </w:p>
    <w:p w:rsidR="003E57DD" w:rsidRDefault="003E57DD" w:rsidP="003E57DD">
      <w:pPr>
        <w:pStyle w:val="AralkYok"/>
        <w:jc w:val="center"/>
        <w:rPr>
          <w:rFonts w:ascii="Times New Roman" w:hAnsi="Times New Roman" w:cs="Times New Roman"/>
          <w:b/>
          <w:sz w:val="24"/>
          <w:szCs w:val="24"/>
        </w:rPr>
      </w:pPr>
      <w:r w:rsidRPr="003E57DD">
        <w:rPr>
          <w:rFonts w:ascii="Times New Roman" w:hAnsi="Times New Roman" w:cs="Times New Roman"/>
          <w:b/>
          <w:sz w:val="24"/>
          <w:szCs w:val="24"/>
        </w:rPr>
        <w:t>Eylül 2019</w:t>
      </w:r>
    </w:p>
    <w:p w:rsidR="003E57DD" w:rsidRDefault="003E57DD" w:rsidP="003E57DD">
      <w:pPr>
        <w:pStyle w:val="AralkYok"/>
        <w:jc w:val="both"/>
        <w:rPr>
          <w:rFonts w:ascii="Times New Roman" w:hAnsi="Times New Roman" w:cs="Times New Roman"/>
          <w:b/>
          <w:sz w:val="24"/>
          <w:szCs w:val="24"/>
        </w:rPr>
      </w:pPr>
    </w:p>
    <w:p w:rsid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br/>
        <w:t xml:space="preserve">Jean </w:t>
      </w:r>
      <w:proofErr w:type="spellStart"/>
      <w:r w:rsidRPr="003E57DD">
        <w:rPr>
          <w:rFonts w:ascii="Times New Roman" w:hAnsi="Times New Roman" w:cs="Times New Roman"/>
          <w:sz w:val="24"/>
          <w:szCs w:val="24"/>
        </w:rPr>
        <w:t>Monnet</w:t>
      </w:r>
      <w:proofErr w:type="spellEnd"/>
      <w:r w:rsidRPr="003E57DD">
        <w:rPr>
          <w:rFonts w:ascii="Times New Roman" w:hAnsi="Times New Roman" w:cs="Times New Roman"/>
          <w:sz w:val="24"/>
          <w:szCs w:val="24"/>
        </w:rPr>
        <w:t xml:space="preserve"> Burs Programının 2020-2021 akademik yılına ilişkin başvurular </w:t>
      </w:r>
      <w:r w:rsidRPr="003E57DD">
        <w:rPr>
          <w:rFonts w:ascii="Times New Roman" w:hAnsi="Times New Roman" w:cs="Times New Roman"/>
          <w:b/>
          <w:bCs/>
          <w:sz w:val="24"/>
          <w:szCs w:val="24"/>
        </w:rPr>
        <w:t>21 Ağustos 2019</w:t>
      </w:r>
      <w:r w:rsidRPr="003E57DD">
        <w:rPr>
          <w:rFonts w:ascii="Times New Roman" w:hAnsi="Times New Roman" w:cs="Times New Roman"/>
          <w:sz w:val="24"/>
          <w:szCs w:val="24"/>
        </w:rPr>
        <w:t> tarihinde başlamıştır. Başvurular </w:t>
      </w:r>
      <w:r w:rsidRPr="003E57DD">
        <w:rPr>
          <w:rFonts w:ascii="Times New Roman" w:hAnsi="Times New Roman" w:cs="Times New Roman"/>
          <w:b/>
          <w:bCs/>
          <w:sz w:val="24"/>
          <w:szCs w:val="24"/>
        </w:rPr>
        <w:t>5 Kasım 2019</w:t>
      </w:r>
      <w:r w:rsidRPr="003E57DD">
        <w:rPr>
          <w:rFonts w:ascii="Times New Roman" w:hAnsi="Times New Roman" w:cs="Times New Roman"/>
          <w:sz w:val="24"/>
          <w:szCs w:val="24"/>
        </w:rPr>
        <w:t> tarihinde sona erecektir.</w:t>
      </w:r>
    </w:p>
    <w:p w:rsidR="003E57DD" w:rsidRPr="003E57DD" w:rsidRDefault="003E57DD" w:rsidP="003E57DD">
      <w:pPr>
        <w:pStyle w:val="AralkYok"/>
        <w:jc w:val="both"/>
        <w:rPr>
          <w:rFonts w:ascii="Times New Roman" w:hAnsi="Times New Roman" w:cs="Times New Roman"/>
          <w:sz w:val="24"/>
          <w:szCs w:val="24"/>
        </w:rPr>
      </w:pPr>
    </w:p>
    <w:p w:rsid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 xml:space="preserve">Jean </w:t>
      </w:r>
      <w:proofErr w:type="spellStart"/>
      <w:r w:rsidRPr="003E57DD">
        <w:rPr>
          <w:rFonts w:ascii="Times New Roman" w:hAnsi="Times New Roman" w:cs="Times New Roman"/>
          <w:sz w:val="24"/>
          <w:szCs w:val="24"/>
        </w:rPr>
        <w:t>Monnet</w:t>
      </w:r>
      <w:proofErr w:type="spellEnd"/>
      <w:r w:rsidRPr="003E57DD">
        <w:rPr>
          <w:rFonts w:ascii="Times New Roman" w:hAnsi="Times New Roman" w:cs="Times New Roman"/>
          <w:sz w:val="24"/>
          <w:szCs w:val="24"/>
        </w:rPr>
        <w:t xml:space="preserve"> Burs Programı Türkiye’nin Avrupa Birliği’ne tam üyelik hedefi çerçevesinde, AB müktesebatına ilişkin alanlarda uzmanlaşmış kişi sayısını artırarak bu alanda ihtiyaç duyulan idari kapasitenin oluşturulmasına katkı sağlamayı amaçlamaktadır.</w:t>
      </w:r>
    </w:p>
    <w:p w:rsidR="003E57DD" w:rsidRPr="003E57DD" w:rsidRDefault="003E57DD" w:rsidP="003E57DD">
      <w:pPr>
        <w:pStyle w:val="AralkYok"/>
        <w:jc w:val="both"/>
        <w:rPr>
          <w:rFonts w:ascii="Times New Roman" w:hAnsi="Times New Roman" w:cs="Times New Roman"/>
          <w:sz w:val="24"/>
          <w:szCs w:val="24"/>
        </w:rPr>
      </w:pP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2020-2021 akademik yılında </w:t>
      </w:r>
      <w:r w:rsidRPr="003E57DD">
        <w:rPr>
          <w:rFonts w:ascii="Times New Roman" w:hAnsi="Times New Roman" w:cs="Times New Roman"/>
          <w:b/>
          <w:bCs/>
          <w:sz w:val="24"/>
          <w:szCs w:val="24"/>
        </w:rPr>
        <w:t>160 kişiye</w:t>
      </w:r>
      <w:r w:rsidRPr="003E57DD">
        <w:rPr>
          <w:rFonts w:ascii="Times New Roman" w:hAnsi="Times New Roman" w:cs="Times New Roman"/>
          <w:sz w:val="24"/>
          <w:szCs w:val="24"/>
        </w:rPr>
        <w:t> </w:t>
      </w:r>
      <w:r>
        <w:rPr>
          <w:rFonts w:ascii="Times New Roman" w:hAnsi="Times New Roman" w:cs="Times New Roman"/>
          <w:sz w:val="24"/>
          <w:szCs w:val="24"/>
        </w:rPr>
        <w:t xml:space="preserve">burs verilmesi planlanmaktadır. </w:t>
      </w:r>
      <w:r w:rsidRPr="003E57DD">
        <w:rPr>
          <w:rFonts w:ascii="Times New Roman" w:hAnsi="Times New Roman" w:cs="Times New Roman"/>
          <w:sz w:val="24"/>
          <w:szCs w:val="24"/>
        </w:rPr>
        <w:t xml:space="preserve">AB müktesebatı konusunda uzmanlaşmak isteyen herkese açık olan Jean </w:t>
      </w:r>
      <w:proofErr w:type="spellStart"/>
      <w:r w:rsidRPr="003E57DD">
        <w:rPr>
          <w:rFonts w:ascii="Times New Roman" w:hAnsi="Times New Roman" w:cs="Times New Roman"/>
          <w:sz w:val="24"/>
          <w:szCs w:val="24"/>
        </w:rPr>
        <w:t>Monnet</w:t>
      </w:r>
      <w:proofErr w:type="spellEnd"/>
      <w:r w:rsidRPr="003E57DD">
        <w:rPr>
          <w:rFonts w:ascii="Times New Roman" w:hAnsi="Times New Roman" w:cs="Times New Roman"/>
          <w:sz w:val="24"/>
          <w:szCs w:val="24"/>
        </w:rPr>
        <w:t xml:space="preserve"> Burs Programına;</w:t>
      </w:r>
    </w:p>
    <w:p w:rsidR="003E57DD" w:rsidRPr="003E57DD" w:rsidRDefault="003E57DD" w:rsidP="003E57DD">
      <w:pPr>
        <w:pStyle w:val="AralkYok"/>
        <w:numPr>
          <w:ilvl w:val="0"/>
          <w:numId w:val="1"/>
        </w:numPr>
        <w:jc w:val="both"/>
        <w:rPr>
          <w:rFonts w:ascii="Times New Roman" w:hAnsi="Times New Roman" w:cs="Times New Roman"/>
          <w:sz w:val="24"/>
          <w:szCs w:val="24"/>
        </w:rPr>
      </w:pPr>
      <w:proofErr w:type="gramStart"/>
      <w:r w:rsidRPr="003E57DD">
        <w:rPr>
          <w:rFonts w:ascii="Times New Roman" w:hAnsi="Times New Roman" w:cs="Times New Roman"/>
          <w:sz w:val="24"/>
          <w:szCs w:val="24"/>
        </w:rPr>
        <w:t>kamu</w:t>
      </w:r>
      <w:proofErr w:type="gramEnd"/>
      <w:r w:rsidRPr="003E57DD">
        <w:rPr>
          <w:rFonts w:ascii="Times New Roman" w:hAnsi="Times New Roman" w:cs="Times New Roman"/>
          <w:sz w:val="24"/>
          <w:szCs w:val="24"/>
        </w:rPr>
        <w:t xml:space="preserve"> çalışanları (kamu tüzel kişiliğini haiz meslek kuruluşları, odalar, yerel yönetimler, kalkınma ajansları vb. kuruluşlarda çalışanlar dâhil)</w:t>
      </w:r>
    </w:p>
    <w:p w:rsidR="003E57DD" w:rsidRPr="003E57DD" w:rsidRDefault="003E57DD" w:rsidP="003E57DD">
      <w:pPr>
        <w:pStyle w:val="AralkYok"/>
        <w:numPr>
          <w:ilvl w:val="0"/>
          <w:numId w:val="1"/>
        </w:numPr>
        <w:jc w:val="both"/>
        <w:rPr>
          <w:rFonts w:ascii="Times New Roman" w:hAnsi="Times New Roman" w:cs="Times New Roman"/>
          <w:sz w:val="24"/>
          <w:szCs w:val="24"/>
        </w:rPr>
      </w:pPr>
      <w:proofErr w:type="gramStart"/>
      <w:r w:rsidRPr="003E57DD">
        <w:rPr>
          <w:rFonts w:ascii="Times New Roman" w:hAnsi="Times New Roman" w:cs="Times New Roman"/>
          <w:sz w:val="24"/>
          <w:szCs w:val="24"/>
        </w:rPr>
        <w:t>özel</w:t>
      </w:r>
      <w:proofErr w:type="gramEnd"/>
      <w:r w:rsidRPr="003E57DD">
        <w:rPr>
          <w:rFonts w:ascii="Times New Roman" w:hAnsi="Times New Roman" w:cs="Times New Roman"/>
          <w:sz w:val="24"/>
          <w:szCs w:val="24"/>
        </w:rPr>
        <w:t xml:space="preserve"> sektör çalışanları (sivil toplum kuruluşlarında, yerleşik yabancı misyonlarda vb. çalışanlar dâhil)</w:t>
      </w:r>
    </w:p>
    <w:p w:rsidR="003E57DD" w:rsidRPr="003E57DD" w:rsidRDefault="003E57DD" w:rsidP="003E57DD">
      <w:pPr>
        <w:pStyle w:val="AralkYok"/>
        <w:numPr>
          <w:ilvl w:val="0"/>
          <w:numId w:val="1"/>
        </w:numPr>
        <w:jc w:val="both"/>
        <w:rPr>
          <w:rFonts w:ascii="Times New Roman" w:hAnsi="Times New Roman" w:cs="Times New Roman"/>
          <w:b/>
          <w:sz w:val="24"/>
          <w:szCs w:val="24"/>
        </w:rPr>
      </w:pPr>
      <w:proofErr w:type="gramStart"/>
      <w:r w:rsidRPr="003E57DD">
        <w:rPr>
          <w:rFonts w:ascii="Times New Roman" w:hAnsi="Times New Roman" w:cs="Times New Roman"/>
          <w:b/>
          <w:sz w:val="24"/>
          <w:szCs w:val="24"/>
        </w:rPr>
        <w:t>üniversitelerin</w:t>
      </w:r>
      <w:proofErr w:type="gramEnd"/>
      <w:r w:rsidRPr="003E57DD">
        <w:rPr>
          <w:rFonts w:ascii="Times New Roman" w:hAnsi="Times New Roman" w:cs="Times New Roman"/>
          <w:b/>
          <w:sz w:val="24"/>
          <w:szCs w:val="24"/>
        </w:rPr>
        <w:t xml:space="preserve"> akademik veya idari personeli</w:t>
      </w:r>
    </w:p>
    <w:p w:rsidR="003E57DD" w:rsidRPr="003E57DD" w:rsidRDefault="003E57DD" w:rsidP="003E57DD">
      <w:pPr>
        <w:pStyle w:val="AralkYok"/>
        <w:numPr>
          <w:ilvl w:val="0"/>
          <w:numId w:val="1"/>
        </w:numPr>
        <w:jc w:val="both"/>
        <w:rPr>
          <w:rFonts w:ascii="Times New Roman" w:hAnsi="Times New Roman" w:cs="Times New Roman"/>
          <w:b/>
          <w:sz w:val="24"/>
          <w:szCs w:val="24"/>
        </w:rPr>
      </w:pPr>
      <w:proofErr w:type="gramStart"/>
      <w:r w:rsidRPr="003E57DD">
        <w:rPr>
          <w:rFonts w:ascii="Times New Roman" w:hAnsi="Times New Roman" w:cs="Times New Roman"/>
          <w:b/>
          <w:sz w:val="24"/>
          <w:szCs w:val="24"/>
        </w:rPr>
        <w:t>üniversitelerin</w:t>
      </w:r>
      <w:proofErr w:type="gramEnd"/>
      <w:r w:rsidRPr="003E57DD">
        <w:rPr>
          <w:rFonts w:ascii="Times New Roman" w:hAnsi="Times New Roman" w:cs="Times New Roman"/>
          <w:b/>
          <w:sz w:val="24"/>
          <w:szCs w:val="24"/>
        </w:rPr>
        <w:t xml:space="preserve"> lisans düzeyinde son sınıf veya lisansüstü (yüksek lisans veya doktora) öğrencileri</w:t>
      </w:r>
    </w:p>
    <w:p w:rsidR="003E57DD" w:rsidRPr="003E57DD" w:rsidRDefault="003E57DD" w:rsidP="003E57DD">
      <w:pPr>
        <w:pStyle w:val="AralkYok"/>
        <w:jc w:val="both"/>
        <w:rPr>
          <w:rFonts w:ascii="Times New Roman" w:hAnsi="Times New Roman" w:cs="Times New Roman"/>
          <w:sz w:val="24"/>
          <w:szCs w:val="24"/>
        </w:rPr>
      </w:pPr>
      <w:proofErr w:type="gramStart"/>
      <w:r w:rsidRPr="003E57DD">
        <w:rPr>
          <w:rFonts w:ascii="Times New Roman" w:hAnsi="Times New Roman" w:cs="Times New Roman"/>
          <w:sz w:val="24"/>
          <w:szCs w:val="24"/>
        </w:rPr>
        <w:t>başvuruda</w:t>
      </w:r>
      <w:proofErr w:type="gramEnd"/>
      <w:r w:rsidRPr="003E57DD">
        <w:rPr>
          <w:rFonts w:ascii="Times New Roman" w:hAnsi="Times New Roman" w:cs="Times New Roman"/>
          <w:sz w:val="24"/>
          <w:szCs w:val="24"/>
        </w:rPr>
        <w:t xml:space="preserve"> bulunabilir.</w:t>
      </w:r>
    </w:p>
    <w:p w:rsidR="003E57DD" w:rsidRDefault="003E57DD" w:rsidP="003E57DD">
      <w:pPr>
        <w:pStyle w:val="AralkYok"/>
        <w:jc w:val="both"/>
        <w:rPr>
          <w:rFonts w:ascii="Times New Roman" w:hAnsi="Times New Roman" w:cs="Times New Roman"/>
          <w:sz w:val="24"/>
          <w:szCs w:val="24"/>
        </w:rPr>
      </w:pPr>
    </w:p>
    <w:p w:rsidR="003E57DD" w:rsidRDefault="003E57DD" w:rsidP="003E57DD">
      <w:pPr>
        <w:pStyle w:val="AralkYok"/>
        <w:jc w:val="both"/>
        <w:rPr>
          <w:rFonts w:ascii="Times New Roman" w:hAnsi="Times New Roman" w:cs="Times New Roman"/>
          <w:sz w:val="24"/>
          <w:szCs w:val="24"/>
        </w:rPr>
      </w:pPr>
      <w:proofErr w:type="spellStart"/>
      <w:r w:rsidRPr="003E57DD">
        <w:rPr>
          <w:rFonts w:ascii="Times New Roman" w:hAnsi="Times New Roman" w:cs="Times New Roman"/>
          <w:sz w:val="24"/>
          <w:szCs w:val="24"/>
        </w:rPr>
        <w:t>Bursiyerler</w:t>
      </w:r>
      <w:proofErr w:type="spellEnd"/>
      <w:r w:rsidRPr="003E57DD">
        <w:rPr>
          <w:rFonts w:ascii="Times New Roman" w:hAnsi="Times New Roman" w:cs="Times New Roman"/>
          <w:sz w:val="24"/>
          <w:szCs w:val="24"/>
        </w:rPr>
        <w:t xml:space="preserve"> süresi </w:t>
      </w:r>
      <w:r w:rsidRPr="003E57DD">
        <w:rPr>
          <w:rFonts w:ascii="Times New Roman" w:hAnsi="Times New Roman" w:cs="Times New Roman"/>
          <w:b/>
          <w:sz w:val="24"/>
          <w:szCs w:val="24"/>
        </w:rPr>
        <w:t xml:space="preserve">en az 3 (üç), en fazla 12 (on iki) ay </w:t>
      </w:r>
      <w:r w:rsidRPr="003E57DD">
        <w:rPr>
          <w:rFonts w:ascii="Times New Roman" w:hAnsi="Times New Roman" w:cs="Times New Roman"/>
          <w:sz w:val="24"/>
          <w:szCs w:val="24"/>
        </w:rPr>
        <w:t xml:space="preserve">olan </w:t>
      </w:r>
      <w:r w:rsidRPr="003E57DD">
        <w:rPr>
          <w:rFonts w:ascii="Times New Roman" w:hAnsi="Times New Roman" w:cs="Times New Roman"/>
          <w:b/>
          <w:sz w:val="24"/>
          <w:szCs w:val="24"/>
          <w:u w:val="single"/>
        </w:rPr>
        <w:t>lisansüstü</w:t>
      </w:r>
      <w:r w:rsidRPr="003E57DD">
        <w:rPr>
          <w:rFonts w:ascii="Times New Roman" w:hAnsi="Times New Roman" w:cs="Times New Roman"/>
          <w:sz w:val="24"/>
          <w:szCs w:val="24"/>
        </w:rPr>
        <w:t xml:space="preserve"> veya </w:t>
      </w:r>
      <w:r w:rsidRPr="003E57DD">
        <w:rPr>
          <w:rFonts w:ascii="Times New Roman" w:hAnsi="Times New Roman" w:cs="Times New Roman"/>
          <w:b/>
          <w:sz w:val="24"/>
          <w:szCs w:val="24"/>
          <w:u w:val="single"/>
        </w:rPr>
        <w:t>araştırma</w:t>
      </w:r>
      <w:r w:rsidRPr="003E57DD">
        <w:rPr>
          <w:rFonts w:ascii="Times New Roman" w:hAnsi="Times New Roman" w:cs="Times New Roman"/>
          <w:sz w:val="24"/>
          <w:szCs w:val="24"/>
          <w:u w:val="single"/>
        </w:rPr>
        <w:t xml:space="preserve"> </w:t>
      </w:r>
      <w:r w:rsidRPr="003E57DD">
        <w:rPr>
          <w:rFonts w:ascii="Times New Roman" w:hAnsi="Times New Roman" w:cs="Times New Roman"/>
          <w:b/>
          <w:sz w:val="24"/>
          <w:szCs w:val="24"/>
          <w:u w:val="single"/>
        </w:rPr>
        <w:t>programları</w:t>
      </w:r>
      <w:r w:rsidRPr="003E57DD">
        <w:rPr>
          <w:rFonts w:ascii="Times New Roman" w:hAnsi="Times New Roman" w:cs="Times New Roman"/>
          <w:sz w:val="24"/>
          <w:szCs w:val="24"/>
        </w:rPr>
        <w:t xml:space="preserve">na katılabilecektir. Süresi 12 aydan fazla olan akademik çalışmalar, geri kalan sürenin masrafları </w:t>
      </w:r>
      <w:proofErr w:type="spellStart"/>
      <w:r w:rsidRPr="003E57DD">
        <w:rPr>
          <w:rFonts w:ascii="Times New Roman" w:hAnsi="Times New Roman" w:cs="Times New Roman"/>
          <w:sz w:val="24"/>
          <w:szCs w:val="24"/>
        </w:rPr>
        <w:t>bursiyer</w:t>
      </w:r>
      <w:proofErr w:type="spellEnd"/>
      <w:r w:rsidRPr="003E57DD">
        <w:rPr>
          <w:rFonts w:ascii="Times New Roman" w:hAnsi="Times New Roman" w:cs="Times New Roman"/>
          <w:sz w:val="24"/>
          <w:szCs w:val="24"/>
        </w:rPr>
        <w:t xml:space="preserve"> tarafından karşılansa dahi desteklenmeyecektir.</w:t>
      </w:r>
    </w:p>
    <w:p w:rsidR="003E57DD" w:rsidRDefault="003E57DD" w:rsidP="003E57DD">
      <w:pPr>
        <w:pStyle w:val="AralkYok"/>
        <w:jc w:val="both"/>
        <w:rPr>
          <w:rFonts w:ascii="Times New Roman" w:hAnsi="Times New Roman" w:cs="Times New Roman"/>
          <w:sz w:val="24"/>
          <w:szCs w:val="24"/>
        </w:rPr>
      </w:pP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 xml:space="preserve">Jean </w:t>
      </w:r>
      <w:proofErr w:type="spellStart"/>
      <w:r w:rsidRPr="003E57DD">
        <w:rPr>
          <w:rFonts w:ascii="Times New Roman" w:hAnsi="Times New Roman" w:cs="Times New Roman"/>
          <w:sz w:val="24"/>
          <w:szCs w:val="24"/>
        </w:rPr>
        <w:t>Monnet</w:t>
      </w:r>
      <w:proofErr w:type="spellEnd"/>
      <w:r w:rsidRPr="003E57DD">
        <w:rPr>
          <w:rFonts w:ascii="Times New Roman" w:hAnsi="Times New Roman" w:cs="Times New Roman"/>
          <w:sz w:val="24"/>
          <w:szCs w:val="24"/>
        </w:rPr>
        <w:t xml:space="preserve"> Bursları, ülkemizin AB'ye uyum süreci ve AB müktesebatı ile ilgili konularda gerçekleştirilecek akademik çalışmalara tahsis edilmektedir. Bu nedenle, diğer lisansüstü burs programlarından farklı olarak sadece aşağıda belirtilen AB müktesebat başlıklarında yapılacak çalışmalara burs verilmektedir:</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Malların Serbest Dolaşımı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İşçilerin Serbest Dolaşımı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İş Kurma Hakkı ve Hizmet Sunumu Serbestisi</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Sermayenin Serbest Dolaşımı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Kamu Alımları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Şirketler Hukuku</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Fikri Mülkiyet Hukuku</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Rekabet Politikası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Mali Hizmetler</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Bilgi Toplumu ve Medya (Lütfen Önemli Not-1’e bakınız)</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Tarım ve Kırsal Kalkınma</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Gıda Güvenliği, Veterinerlik ve Bitki Sağlığı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Balıkçılık</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Taşımacılık Politikası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Enerji</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Vergilendirme</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Ekonomik Kriterler veya Ekonomik ve Parasal Politika</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İstatistik</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Sosyal Politika ve İstihdam</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İşletmeler ve Sanayi Politikası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lastRenderedPageBreak/>
        <w:tab/>
        <w:t>Trans-Avrupa Şebekeleri</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Bölgesel Politika ve Yapısal Araçların Koordinasyonu</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Yargı ve Temel Haklar</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Adalet, Özgürlük ve Güvenlik</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Bilim ve Araştırma (Lütfen Önemli Not-1’e bakınız)</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Eğitim ve Kültür (Lütfen Önemli Not-1’e bakınız)</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Çevre</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Tüketicinin ve Sağlığın Korunması</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Ortak Ticaret Politikası (Gümrük Birliği ve/veya Dış İlişkiler)</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Mali Kontrol</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ab/>
        <w:t>Dış, Güvenlik ve Savunma Politikaları</w:t>
      </w:r>
    </w:p>
    <w:p w:rsidR="003E57DD" w:rsidRDefault="003E57DD" w:rsidP="003E57DD">
      <w:pPr>
        <w:pStyle w:val="AralkYok"/>
        <w:jc w:val="both"/>
        <w:rPr>
          <w:rFonts w:ascii="Times New Roman" w:hAnsi="Times New Roman" w:cs="Times New Roman"/>
          <w:sz w:val="24"/>
          <w:szCs w:val="24"/>
        </w:rPr>
      </w:pPr>
    </w:p>
    <w:tbl>
      <w:tblPr>
        <w:tblStyle w:val="TabloKlavuzu"/>
        <w:tblW w:w="0" w:type="auto"/>
        <w:tblInd w:w="562" w:type="dxa"/>
        <w:shd w:val="clear" w:color="auto" w:fill="D5DCE4" w:themeFill="text2" w:themeFillTint="33"/>
        <w:tblLook w:val="04A0" w:firstRow="1" w:lastRow="0" w:firstColumn="1" w:lastColumn="0" w:noHBand="0" w:noVBand="1"/>
      </w:tblPr>
      <w:tblGrid>
        <w:gridCol w:w="8500"/>
      </w:tblGrid>
      <w:tr w:rsidR="003E57DD" w:rsidRPr="008B6F69" w:rsidTr="00274F8D">
        <w:tc>
          <w:tcPr>
            <w:tcW w:w="8647" w:type="dxa"/>
            <w:shd w:val="clear" w:color="auto" w:fill="D5DCE4" w:themeFill="text2" w:themeFillTint="33"/>
          </w:tcPr>
          <w:p w:rsidR="003E57DD" w:rsidRPr="008B6F69" w:rsidRDefault="003E57DD" w:rsidP="00274F8D">
            <w:pPr>
              <w:spacing w:before="120"/>
              <w:ind w:left="3727"/>
              <w:rPr>
                <w:b/>
                <w:sz w:val="20"/>
                <w:lang w:val="tr-TR"/>
              </w:rPr>
            </w:pPr>
            <w:r w:rsidRPr="008B6F69">
              <w:rPr>
                <w:b/>
                <w:sz w:val="20"/>
                <w:lang w:val="tr-TR"/>
              </w:rPr>
              <w:t>ÖNEMLİ NOT-1</w:t>
            </w:r>
          </w:p>
          <w:p w:rsidR="003E57DD" w:rsidRPr="008B6F69" w:rsidRDefault="003E57DD" w:rsidP="00274F8D">
            <w:pPr>
              <w:spacing w:before="120"/>
              <w:ind w:left="105" w:right="101"/>
              <w:jc w:val="both"/>
              <w:rPr>
                <w:b/>
                <w:sz w:val="20"/>
                <w:lang w:val="tr-TR"/>
              </w:rPr>
            </w:pPr>
            <w:r w:rsidRPr="008B6F69">
              <w:rPr>
                <w:b/>
                <w:sz w:val="20"/>
                <w:lang w:val="tr-TR"/>
              </w:rPr>
              <w:t xml:space="preserve">“Eğitim ve Kültür”, “Bilim ve Araştırma” ve “Bilgi Toplumu ve Medya” </w:t>
            </w:r>
            <w:r w:rsidRPr="008B6F69">
              <w:rPr>
                <w:b/>
                <w:i/>
                <w:sz w:val="20"/>
                <w:lang w:val="tr-TR"/>
              </w:rPr>
              <w:t xml:space="preserve">müktesebat </w:t>
            </w:r>
            <w:r w:rsidRPr="008B6F69">
              <w:rPr>
                <w:b/>
                <w:sz w:val="20"/>
                <w:lang w:val="tr-TR"/>
              </w:rPr>
              <w:t>başlıklarından başvuru yapacak adayların aşağıdaki hususları göz önünde bulundurması gerekmektedir:</w:t>
            </w:r>
          </w:p>
          <w:p w:rsidR="003E57DD" w:rsidRPr="008B6F69" w:rsidRDefault="003E57DD" w:rsidP="00274F8D">
            <w:pPr>
              <w:spacing w:before="122"/>
              <w:ind w:left="105"/>
              <w:rPr>
                <w:b/>
                <w:sz w:val="20"/>
                <w:lang w:val="tr-TR"/>
              </w:rPr>
            </w:pPr>
            <w:r w:rsidRPr="008B6F69">
              <w:rPr>
                <w:b/>
                <w:sz w:val="20"/>
                <w:lang w:val="tr-TR"/>
              </w:rPr>
              <w:t>Bilgi Toplumu ve Medya:</w:t>
            </w:r>
          </w:p>
          <w:p w:rsidR="003E57DD" w:rsidRPr="00094256" w:rsidRDefault="003E57DD" w:rsidP="00274F8D">
            <w:pPr>
              <w:pStyle w:val="GvdeMetni"/>
              <w:spacing w:before="121"/>
              <w:ind w:left="105" w:right="98"/>
              <w:jc w:val="both"/>
              <w:rPr>
                <w:lang w:val="tr-TR"/>
              </w:rPr>
            </w:pPr>
            <w:r w:rsidRPr="008B6F69">
              <w:rPr>
                <w:b/>
                <w:lang w:val="tr-TR"/>
              </w:rPr>
              <w:t xml:space="preserve">“10. Fasıl: Bilgi Toplumu ve Medya” </w:t>
            </w:r>
            <w:r w:rsidRPr="008B6F69">
              <w:rPr>
                <w:lang w:val="tr-TR"/>
              </w:rPr>
              <w:t xml:space="preserve">alanındaki </w:t>
            </w:r>
            <w:r w:rsidRPr="00D1639A">
              <w:rPr>
                <w:color w:val="000000" w:themeColor="text1"/>
                <w:lang w:val="tr-TR"/>
              </w:rPr>
              <w:t xml:space="preserve">burslar, Tek Pazarın etkin şekilde işleyebilmesini </w:t>
            </w:r>
            <w:proofErr w:type="spellStart"/>
            <w:r w:rsidRPr="00D1639A">
              <w:rPr>
                <w:color w:val="000000" w:themeColor="text1"/>
                <w:lang w:val="tr-TR"/>
              </w:rPr>
              <w:t>teminen</w:t>
            </w:r>
            <w:proofErr w:type="spellEnd"/>
            <w:r w:rsidRPr="00D1639A">
              <w:rPr>
                <w:color w:val="000000" w:themeColor="text1"/>
                <w:lang w:val="tr-TR"/>
              </w:rPr>
              <w:t xml:space="preserve"> elektronik haberleşme hizmetleri, dijitalleşme, </w:t>
            </w:r>
            <w:r>
              <w:rPr>
                <w:color w:val="000000" w:themeColor="text1"/>
                <w:lang w:val="tr-TR"/>
              </w:rPr>
              <w:t>b</w:t>
            </w:r>
            <w:r w:rsidRPr="00D1639A">
              <w:rPr>
                <w:color w:val="000000" w:themeColor="text1"/>
                <w:lang w:val="tr-TR"/>
              </w:rPr>
              <w:t>ilişim</w:t>
            </w:r>
            <w:r>
              <w:rPr>
                <w:color w:val="000000" w:themeColor="text1"/>
                <w:lang w:val="tr-TR"/>
              </w:rPr>
              <w:t xml:space="preserve"> ve iletişim t</w:t>
            </w:r>
            <w:r w:rsidRPr="00D1639A">
              <w:rPr>
                <w:color w:val="000000" w:themeColor="text1"/>
                <w:lang w:val="tr-TR"/>
              </w:rPr>
              <w:t xml:space="preserve">eknolojileri ile yeni teknolojilerin serbestleşmesine ilişkin AB politika ve programlarını içeren akademik çalışmalar </w:t>
            </w:r>
            <w:r w:rsidRPr="005E4CAE">
              <w:rPr>
                <w:lang w:val="tr-TR"/>
              </w:rPr>
              <w:t xml:space="preserve">ve AB’de görsel-işitsel medya hizmetlerinin serbest dolaşımına ilişkin çalışmalara verilmektedir. Burs Programı sadece politika temelli akademik çalışmaları desteklemektedir. Siber Güvenlik, Yazılım Mühendisliği vb. akademik çalışmalar (lisansüstü veya araştırma programı) Burs Programı tarafından bu fasıl kapsamında desteklenmemektedir. “Bilgi Toplumu ve Medya” başlığının kapsamı hakkında daha fazla bilgi almak için, lütfen </w:t>
            </w:r>
            <w:hyperlink r:id="rId7" w:history="1">
              <w:r>
                <w:rPr>
                  <w:rStyle w:val="Kpr"/>
                </w:rPr>
                <w:t>https://www.ab.gov.tr/75.html</w:t>
              </w:r>
            </w:hyperlink>
            <w:r>
              <w:t xml:space="preserve"> </w:t>
            </w:r>
            <w:r w:rsidRPr="008B6F69">
              <w:rPr>
                <w:lang w:val="tr-TR"/>
              </w:rPr>
              <w:t>adr</w:t>
            </w:r>
            <w:r w:rsidRPr="00094256">
              <w:rPr>
                <w:lang w:val="tr-TR"/>
              </w:rPr>
              <w:t>esini inceleyiniz.</w:t>
            </w:r>
          </w:p>
          <w:p w:rsidR="003E57DD" w:rsidRDefault="003E57DD" w:rsidP="00274F8D">
            <w:pPr>
              <w:spacing w:before="120"/>
              <w:ind w:left="105"/>
              <w:jc w:val="both"/>
              <w:rPr>
                <w:b/>
                <w:sz w:val="20"/>
                <w:lang w:val="tr-TR"/>
              </w:rPr>
            </w:pPr>
          </w:p>
          <w:p w:rsidR="003E57DD" w:rsidRPr="005E4CAE" w:rsidRDefault="003E57DD" w:rsidP="00274F8D">
            <w:pPr>
              <w:spacing w:before="120"/>
              <w:ind w:left="105"/>
              <w:jc w:val="both"/>
              <w:rPr>
                <w:b/>
                <w:sz w:val="20"/>
                <w:lang w:val="tr-TR"/>
              </w:rPr>
            </w:pPr>
            <w:r w:rsidRPr="005E4CAE">
              <w:rPr>
                <w:b/>
                <w:sz w:val="20"/>
                <w:lang w:val="tr-TR"/>
              </w:rPr>
              <w:t>Bilim ve Araştırma:</w:t>
            </w:r>
          </w:p>
          <w:p w:rsidR="003E57DD" w:rsidRPr="005E4CAE" w:rsidRDefault="003E57DD" w:rsidP="00274F8D">
            <w:pPr>
              <w:pStyle w:val="GvdeMetni"/>
              <w:spacing w:before="115"/>
              <w:ind w:left="105" w:right="97"/>
              <w:jc w:val="both"/>
              <w:rPr>
                <w:lang w:val="tr-TR"/>
              </w:rPr>
            </w:pPr>
            <w:r w:rsidRPr="005E4CAE">
              <w:rPr>
                <w:lang w:val="tr-TR"/>
              </w:rPr>
              <w:t>“</w:t>
            </w:r>
            <w:r w:rsidRPr="005E4CAE">
              <w:rPr>
                <w:b/>
                <w:lang w:val="tr-TR"/>
              </w:rPr>
              <w:t>25. Fasıl: Bilim ve Araştırma</w:t>
            </w:r>
            <w:r w:rsidRPr="005E4CAE">
              <w:rPr>
                <w:lang w:val="tr-TR"/>
              </w:rPr>
              <w:t>” alanındaki burslar,</w:t>
            </w:r>
            <w:r>
              <w:rPr>
                <w:lang w:val="tr-TR"/>
              </w:rPr>
              <w:t xml:space="preserve"> AB’nin yenilik, bilim ve araştırma politikaları üzerine yapılacak, bilimsel üstünlüğü hedefleyen akademik çalışmalar </w:t>
            </w:r>
            <w:r w:rsidRPr="00B54FFB">
              <w:rPr>
                <w:lang w:val="tr-TR"/>
              </w:rPr>
              <w:t xml:space="preserve">için verilecektir. </w:t>
            </w:r>
            <w:r>
              <w:rPr>
                <w:lang w:val="tr-TR"/>
              </w:rPr>
              <w:t xml:space="preserve">Beşeri ve Davranışsal Bilimler, Psikoloji, Tarih, Coğrafya, </w:t>
            </w:r>
            <w:r w:rsidRPr="00B54FFB">
              <w:rPr>
                <w:lang w:val="tr-TR"/>
              </w:rPr>
              <w:t xml:space="preserve">mühendislik alanları, Genetik, Kontrol Sistemleri, </w:t>
            </w:r>
            <w:proofErr w:type="spellStart"/>
            <w:r w:rsidRPr="00B54FFB">
              <w:rPr>
                <w:lang w:val="tr-TR"/>
              </w:rPr>
              <w:t>Biyo</w:t>
            </w:r>
            <w:proofErr w:type="spellEnd"/>
            <w:r w:rsidRPr="00B54FFB">
              <w:rPr>
                <w:lang w:val="tr-TR"/>
              </w:rPr>
              <w:t>-Teknoloji, Eczacılık, vb. akademik çalışmalar (lisansüstü veya araştırma programı), Burs Programı tarafından bu fasıl kapsamında desteklenmemektedir. “Bilim ve Araştırma” başlığının kapsamı hakkında daha fazla bilgi almak için, lütfen</w:t>
            </w:r>
            <w:r>
              <w:rPr>
                <w:lang w:val="tr-TR"/>
              </w:rPr>
              <w:t xml:space="preserve"> </w:t>
            </w:r>
            <w:hyperlink r:id="rId8" w:history="1">
              <w:r w:rsidRPr="00426527">
                <w:rPr>
                  <w:rStyle w:val="Kpr"/>
                  <w:lang w:val="tr-TR"/>
                </w:rPr>
                <w:t>https://www.ab.gov.tr/90.html</w:t>
              </w:r>
            </w:hyperlink>
            <w:r>
              <w:rPr>
                <w:lang w:val="tr-TR"/>
              </w:rPr>
              <w:t xml:space="preserve"> </w:t>
            </w:r>
            <w:r w:rsidRPr="008B6F69">
              <w:rPr>
                <w:lang w:val="tr-TR"/>
              </w:rPr>
              <w:t>adresini</w:t>
            </w:r>
            <w:r w:rsidRPr="00094256">
              <w:rPr>
                <w:spacing w:val="1"/>
                <w:lang w:val="tr-TR"/>
              </w:rPr>
              <w:t xml:space="preserve"> </w:t>
            </w:r>
            <w:r w:rsidRPr="00094256">
              <w:rPr>
                <w:lang w:val="tr-TR"/>
              </w:rPr>
              <w:t>inceleyiniz.</w:t>
            </w:r>
          </w:p>
          <w:p w:rsidR="003E57DD" w:rsidRPr="00B54FFB" w:rsidRDefault="003E57DD" w:rsidP="00274F8D">
            <w:pPr>
              <w:spacing w:before="124"/>
              <w:ind w:left="105"/>
              <w:rPr>
                <w:b/>
                <w:sz w:val="20"/>
                <w:lang w:val="tr-TR"/>
              </w:rPr>
            </w:pPr>
            <w:r w:rsidRPr="00B54FFB">
              <w:rPr>
                <w:b/>
                <w:sz w:val="20"/>
                <w:lang w:val="tr-TR"/>
              </w:rPr>
              <w:t>Eğitim ve Kültür:</w:t>
            </w:r>
          </w:p>
          <w:p w:rsidR="003E57DD" w:rsidRPr="005E4CAE" w:rsidRDefault="003E57DD" w:rsidP="00274F8D">
            <w:pPr>
              <w:pStyle w:val="GvdeMetni"/>
              <w:spacing w:before="121" w:after="240"/>
              <w:ind w:left="105" w:right="97"/>
              <w:jc w:val="both"/>
              <w:rPr>
                <w:lang w:val="tr-TR"/>
              </w:rPr>
            </w:pPr>
            <w:r w:rsidRPr="00B54FFB">
              <w:rPr>
                <w:lang w:val="tr-TR"/>
              </w:rPr>
              <w:t>“</w:t>
            </w:r>
            <w:r w:rsidRPr="00B54FFB">
              <w:rPr>
                <w:b/>
                <w:lang w:val="tr-TR"/>
              </w:rPr>
              <w:t>26. Fasıl: Eğitim ve Kültür</w:t>
            </w:r>
            <w:r w:rsidRPr="00B54FFB">
              <w:rPr>
                <w:lang w:val="tr-TR"/>
              </w:rPr>
              <w:t xml:space="preserve">” alanındaki burslar; AB’nin eğitim, gençlik, spor ve kültür politikaları ve programları üzerine hazırlanacak akademik çalışmalara verilecektir. Burs Programı sadece politika temelli akademik çalışmaları desteklemektedir. Bu kapsamda akademik çalışmaların, Eğitim Öğretim 2020 Stratejisi, Gençlik Stratejisi, Spor Üzerine Beyaz Kitap, Avrupa Kültür Gündemi, yüksek öğrenim için Bologna Süreci, mesleki eğitim için Kopenhag </w:t>
            </w:r>
            <w:proofErr w:type="gramStart"/>
            <w:r w:rsidRPr="00B54FFB">
              <w:rPr>
                <w:lang w:val="tr-TR"/>
              </w:rPr>
              <w:t>Süreci,</w:t>
            </w:r>
            <w:proofErr w:type="gramEnd"/>
            <w:r w:rsidRPr="00B54FFB">
              <w:rPr>
                <w:lang w:val="tr-TR"/>
              </w:rPr>
              <w:t xml:space="preserve"> </w:t>
            </w:r>
            <w:r w:rsidRPr="00B54FFB">
              <w:rPr>
                <w:spacing w:val="-3"/>
                <w:lang w:val="tr-TR"/>
              </w:rPr>
              <w:t xml:space="preserve">ve </w:t>
            </w:r>
            <w:r w:rsidRPr="00B54FFB">
              <w:rPr>
                <w:lang w:val="tr-TR"/>
              </w:rPr>
              <w:t xml:space="preserve">eğitim, gençlik, spor </w:t>
            </w:r>
            <w:r w:rsidRPr="00B54FFB">
              <w:rPr>
                <w:spacing w:val="-3"/>
                <w:lang w:val="tr-TR"/>
              </w:rPr>
              <w:t xml:space="preserve">ve </w:t>
            </w:r>
            <w:r w:rsidRPr="00B54FFB">
              <w:rPr>
                <w:lang w:val="tr-TR"/>
              </w:rPr>
              <w:t>kültür (</w:t>
            </w:r>
            <w:proofErr w:type="spellStart"/>
            <w:r w:rsidRPr="00B54FFB">
              <w:rPr>
                <w:lang w:val="tr-TR"/>
              </w:rPr>
              <w:t>Erasmus</w:t>
            </w:r>
            <w:proofErr w:type="spellEnd"/>
            <w:r w:rsidRPr="00B54FFB">
              <w:rPr>
                <w:lang w:val="tr-TR"/>
              </w:rPr>
              <w:t>+</w:t>
            </w:r>
            <w:r>
              <w:rPr>
                <w:lang w:val="tr-TR"/>
              </w:rPr>
              <w:t>, Creative Europe,</w:t>
            </w:r>
            <w:r w:rsidRPr="00B54FFB">
              <w:rPr>
                <w:lang w:val="tr-TR"/>
              </w:rPr>
              <w:t xml:space="preserve"> vb</w:t>
            </w:r>
            <w:r>
              <w:rPr>
                <w:lang w:val="tr-TR"/>
              </w:rPr>
              <w:t>.</w:t>
            </w:r>
            <w:r w:rsidRPr="00B54FFB">
              <w:rPr>
                <w:lang w:val="tr-TR"/>
              </w:rPr>
              <w:t xml:space="preserve">) dâhil olmak </w:t>
            </w:r>
            <w:r w:rsidRPr="00B54FFB">
              <w:rPr>
                <w:spacing w:val="-3"/>
                <w:lang w:val="tr-TR"/>
              </w:rPr>
              <w:t xml:space="preserve">ve </w:t>
            </w:r>
            <w:r w:rsidRPr="00B54FFB">
              <w:rPr>
                <w:lang w:val="tr-TR"/>
              </w:rPr>
              <w:t>bu konularla sınırlı olmamak üzere ilgili konularda olması gerekmektedir. “Eğitim ve Kültür” başlığının kapsamı hakkında daha fazla bilgi almak için, lütfen</w:t>
            </w:r>
            <w:r>
              <w:rPr>
                <w:lang w:val="tr-TR"/>
              </w:rPr>
              <w:t xml:space="preserve"> </w:t>
            </w:r>
            <w:hyperlink r:id="rId9" w:history="1">
              <w:r w:rsidRPr="00426527">
                <w:rPr>
                  <w:rStyle w:val="Kpr"/>
                  <w:lang w:val="tr-TR"/>
                </w:rPr>
                <w:t>https://www.ab.gov.tr/91.html</w:t>
              </w:r>
            </w:hyperlink>
            <w:r>
              <w:rPr>
                <w:lang w:val="tr-TR"/>
              </w:rPr>
              <w:t xml:space="preserve"> </w:t>
            </w:r>
            <w:r w:rsidRPr="00B54FFB">
              <w:rPr>
                <w:lang w:val="tr-TR"/>
              </w:rPr>
              <w:t xml:space="preserve"> </w:t>
            </w:r>
            <w:r w:rsidRPr="008B6F69">
              <w:rPr>
                <w:lang w:val="tr-TR"/>
              </w:rPr>
              <w:t>adresini</w:t>
            </w:r>
            <w:r w:rsidRPr="00094256">
              <w:rPr>
                <w:spacing w:val="1"/>
                <w:lang w:val="tr-TR"/>
              </w:rPr>
              <w:t xml:space="preserve"> </w:t>
            </w:r>
            <w:r w:rsidRPr="00094256">
              <w:rPr>
                <w:lang w:val="tr-TR"/>
              </w:rPr>
              <w:t>incele</w:t>
            </w:r>
            <w:r w:rsidRPr="005E4CAE">
              <w:rPr>
                <w:lang w:val="tr-TR"/>
              </w:rPr>
              <w:t>yiniz.</w:t>
            </w:r>
          </w:p>
        </w:tc>
      </w:tr>
    </w:tbl>
    <w:p w:rsidR="003E57DD" w:rsidRDefault="003E57DD" w:rsidP="003E57DD">
      <w:pPr>
        <w:pStyle w:val="AralkYok"/>
        <w:jc w:val="both"/>
        <w:rPr>
          <w:rFonts w:ascii="Times New Roman" w:hAnsi="Times New Roman" w:cs="Times New Roman"/>
          <w:sz w:val="24"/>
          <w:szCs w:val="24"/>
        </w:rPr>
      </w:pPr>
    </w:p>
    <w:p w:rsidR="003E57DD" w:rsidRDefault="003E57DD" w:rsidP="003E57DD">
      <w:pPr>
        <w:pStyle w:val="AralkYok"/>
        <w:jc w:val="both"/>
        <w:rPr>
          <w:rFonts w:ascii="Times New Roman" w:hAnsi="Times New Roman" w:cs="Times New Roman"/>
          <w:sz w:val="24"/>
          <w:szCs w:val="24"/>
        </w:rPr>
      </w:pPr>
    </w:p>
    <w:p w:rsidR="003E57DD" w:rsidRDefault="003E57DD" w:rsidP="003E57DD">
      <w:pPr>
        <w:pStyle w:val="AralkYok"/>
        <w:jc w:val="both"/>
        <w:rPr>
          <w:rFonts w:ascii="Times New Roman" w:hAnsi="Times New Roman" w:cs="Times New Roman"/>
          <w:b/>
          <w:bCs/>
          <w:sz w:val="24"/>
          <w:szCs w:val="24"/>
        </w:rPr>
      </w:pPr>
      <w:bookmarkStart w:id="0" w:name="_TOC_250024"/>
    </w:p>
    <w:p w:rsidR="003E57DD" w:rsidRDefault="003E57DD" w:rsidP="003E57DD">
      <w:pPr>
        <w:pStyle w:val="AralkYok"/>
        <w:jc w:val="both"/>
        <w:rPr>
          <w:rFonts w:ascii="Times New Roman" w:hAnsi="Times New Roman" w:cs="Times New Roman"/>
          <w:b/>
          <w:bCs/>
          <w:sz w:val="24"/>
          <w:szCs w:val="24"/>
        </w:rPr>
      </w:pPr>
    </w:p>
    <w:p w:rsidR="003E57DD" w:rsidRDefault="003E57DD" w:rsidP="003E57DD">
      <w:pPr>
        <w:pStyle w:val="AralkYok"/>
        <w:jc w:val="both"/>
        <w:rPr>
          <w:rFonts w:ascii="Times New Roman" w:hAnsi="Times New Roman" w:cs="Times New Roman"/>
          <w:b/>
          <w:bCs/>
          <w:sz w:val="24"/>
          <w:szCs w:val="24"/>
        </w:rPr>
      </w:pPr>
    </w:p>
    <w:p w:rsidR="003E57DD" w:rsidRDefault="003E57DD" w:rsidP="003E57DD">
      <w:pPr>
        <w:pStyle w:val="AralkYok"/>
        <w:jc w:val="both"/>
        <w:rPr>
          <w:rFonts w:ascii="Times New Roman" w:hAnsi="Times New Roman" w:cs="Times New Roman"/>
          <w:b/>
          <w:bCs/>
          <w:sz w:val="24"/>
          <w:szCs w:val="24"/>
        </w:rPr>
      </w:pPr>
    </w:p>
    <w:p w:rsidR="003E57DD" w:rsidRPr="003E57DD" w:rsidRDefault="003E57DD" w:rsidP="003E57DD">
      <w:pPr>
        <w:pStyle w:val="AralkYok"/>
        <w:jc w:val="both"/>
        <w:rPr>
          <w:rFonts w:ascii="Times New Roman" w:hAnsi="Times New Roman" w:cs="Times New Roman"/>
          <w:b/>
          <w:bCs/>
          <w:sz w:val="24"/>
          <w:szCs w:val="24"/>
        </w:rPr>
      </w:pPr>
      <w:r w:rsidRPr="003E57DD">
        <w:rPr>
          <w:rFonts w:ascii="Times New Roman" w:hAnsi="Times New Roman" w:cs="Times New Roman"/>
          <w:b/>
          <w:bCs/>
          <w:sz w:val="24"/>
          <w:szCs w:val="24"/>
        </w:rPr>
        <w:lastRenderedPageBreak/>
        <w:t xml:space="preserve">Burs </w:t>
      </w:r>
      <w:bookmarkEnd w:id="0"/>
      <w:r w:rsidRPr="003E57DD">
        <w:rPr>
          <w:rFonts w:ascii="Times New Roman" w:hAnsi="Times New Roman" w:cs="Times New Roman"/>
          <w:b/>
          <w:bCs/>
          <w:sz w:val="24"/>
          <w:szCs w:val="24"/>
        </w:rPr>
        <w:t>Miktarı</w:t>
      </w:r>
    </w:p>
    <w:p w:rsidR="003E57DD" w:rsidRPr="003E57DD" w:rsidRDefault="003E57DD" w:rsidP="003E57DD">
      <w:pPr>
        <w:pStyle w:val="AralkYok"/>
        <w:jc w:val="both"/>
        <w:rPr>
          <w:rFonts w:ascii="Times New Roman" w:hAnsi="Times New Roman" w:cs="Times New Roman"/>
          <w:b/>
          <w:sz w:val="24"/>
          <w:szCs w:val="24"/>
        </w:rPr>
      </w:pPr>
    </w:p>
    <w:p w:rsidR="003E57DD" w:rsidRPr="003E57DD" w:rsidRDefault="003E57DD" w:rsidP="003E57DD">
      <w:pPr>
        <w:pStyle w:val="AralkYok"/>
        <w:rPr>
          <w:rFonts w:ascii="Times New Roman" w:hAnsi="Times New Roman" w:cs="Times New Roman"/>
          <w:sz w:val="24"/>
          <w:szCs w:val="24"/>
        </w:rPr>
      </w:pPr>
      <w:r w:rsidRPr="003E57DD">
        <w:rPr>
          <w:rFonts w:ascii="Times New Roman" w:hAnsi="Times New Roman" w:cs="Times New Roman"/>
          <w:sz w:val="24"/>
          <w:szCs w:val="24"/>
        </w:rPr>
        <w:t xml:space="preserve">Her akademik yıl için burs miktarı ve okul ücretlerine ilişkin tavan tutar, Jean </w:t>
      </w:r>
      <w:proofErr w:type="spellStart"/>
      <w:r w:rsidRPr="003E57DD">
        <w:rPr>
          <w:rFonts w:ascii="Times New Roman" w:hAnsi="Times New Roman" w:cs="Times New Roman"/>
          <w:sz w:val="24"/>
          <w:szCs w:val="24"/>
        </w:rPr>
        <w:t>Monnet</w:t>
      </w:r>
      <w:proofErr w:type="spellEnd"/>
      <w:r w:rsidRPr="003E57DD">
        <w:rPr>
          <w:rFonts w:ascii="Times New Roman" w:hAnsi="Times New Roman" w:cs="Times New Roman"/>
          <w:sz w:val="24"/>
          <w:szCs w:val="24"/>
        </w:rPr>
        <w:t xml:space="preserve"> Yönlendirme Komitesi tarafından </w:t>
      </w:r>
      <w:proofErr w:type="spellStart"/>
      <w:r w:rsidRPr="003E57DD">
        <w:rPr>
          <w:rFonts w:ascii="Times New Roman" w:hAnsi="Times New Roman" w:cs="Times New Roman"/>
          <w:sz w:val="24"/>
          <w:szCs w:val="24"/>
        </w:rPr>
        <w:t>bursiyerlere</w:t>
      </w:r>
      <w:proofErr w:type="spellEnd"/>
      <w:r w:rsidRPr="003E57DD">
        <w:rPr>
          <w:rFonts w:ascii="Times New Roman" w:hAnsi="Times New Roman" w:cs="Times New Roman"/>
          <w:sz w:val="24"/>
          <w:szCs w:val="24"/>
        </w:rPr>
        <w:t xml:space="preserve"> gidecekleri ülkede asgari bir yaşam düzeyi sağlayacak şekilde belirlenmektedir.</w:t>
      </w:r>
    </w:p>
    <w:p w:rsidR="003E57DD" w:rsidRP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Burs miktarının kapsamı şu şekildir:</w:t>
      </w:r>
    </w:p>
    <w:p w:rsidR="003E57DD" w:rsidRPr="003E57DD" w:rsidRDefault="003E57DD" w:rsidP="003E57DD">
      <w:pPr>
        <w:pStyle w:val="AralkYok"/>
        <w:numPr>
          <w:ilvl w:val="0"/>
          <w:numId w:val="2"/>
        </w:numPr>
        <w:jc w:val="both"/>
        <w:rPr>
          <w:rFonts w:ascii="Times New Roman" w:hAnsi="Times New Roman" w:cs="Times New Roman"/>
          <w:b/>
          <w:sz w:val="24"/>
          <w:szCs w:val="24"/>
        </w:rPr>
      </w:pPr>
      <w:r w:rsidRPr="003E57DD">
        <w:rPr>
          <w:rFonts w:ascii="Times New Roman" w:hAnsi="Times New Roman" w:cs="Times New Roman"/>
          <w:sz w:val="24"/>
          <w:szCs w:val="24"/>
        </w:rPr>
        <w:t xml:space="preserve">Okul ücreti </w:t>
      </w:r>
      <w:r w:rsidRPr="003E57DD">
        <w:rPr>
          <w:rFonts w:ascii="Times New Roman" w:hAnsi="Times New Roman" w:cs="Times New Roman"/>
          <w:b/>
          <w:sz w:val="24"/>
          <w:szCs w:val="24"/>
        </w:rPr>
        <w:t xml:space="preserve">(20.000 </w:t>
      </w:r>
      <w:proofErr w:type="spellStart"/>
      <w:r w:rsidRPr="003E57DD">
        <w:rPr>
          <w:rFonts w:ascii="Times New Roman" w:hAnsi="Times New Roman" w:cs="Times New Roman"/>
          <w:b/>
          <w:sz w:val="24"/>
          <w:szCs w:val="24"/>
        </w:rPr>
        <w:t>avro’ya</w:t>
      </w:r>
      <w:proofErr w:type="spellEnd"/>
      <w:r w:rsidRPr="003E57DD">
        <w:rPr>
          <w:rFonts w:ascii="Times New Roman" w:hAnsi="Times New Roman" w:cs="Times New Roman"/>
          <w:b/>
          <w:sz w:val="24"/>
          <w:szCs w:val="24"/>
        </w:rPr>
        <w:t xml:space="preserve"> kadar),</w:t>
      </w:r>
      <w:r w:rsidRPr="003E57DD">
        <w:rPr>
          <w:rFonts w:ascii="Times New Roman" w:hAnsi="Times New Roman" w:cs="Times New Roman"/>
          <w:b/>
          <w:sz w:val="24"/>
          <w:szCs w:val="24"/>
          <w:vertAlign w:val="superscript"/>
        </w:rPr>
        <w:footnoteReference w:id="1"/>
      </w:r>
    </w:p>
    <w:p w:rsidR="003E57DD" w:rsidRPr="003E57DD" w:rsidRDefault="003E57DD" w:rsidP="003E57DD">
      <w:pPr>
        <w:pStyle w:val="AralkYok"/>
        <w:numPr>
          <w:ilvl w:val="0"/>
          <w:numId w:val="2"/>
        </w:numPr>
        <w:rPr>
          <w:rFonts w:ascii="Times New Roman" w:hAnsi="Times New Roman" w:cs="Times New Roman"/>
          <w:b/>
          <w:sz w:val="24"/>
          <w:szCs w:val="24"/>
        </w:rPr>
      </w:pPr>
      <w:r w:rsidRPr="003E57DD">
        <w:rPr>
          <w:rFonts w:ascii="Times New Roman" w:hAnsi="Times New Roman" w:cs="Times New Roman"/>
          <w:sz w:val="24"/>
          <w:szCs w:val="24"/>
        </w:rPr>
        <w:t xml:space="preserve">Yaşam giderleri (yeme-içme, konaklama, iletişim, yerel ulaşım, kültürel faaliyetler, vb.), </w:t>
      </w:r>
      <w:r w:rsidRPr="003E57DD">
        <w:rPr>
          <w:rFonts w:ascii="Times New Roman" w:hAnsi="Times New Roman" w:cs="Times New Roman"/>
          <w:b/>
          <w:sz w:val="24"/>
          <w:szCs w:val="24"/>
        </w:rPr>
        <w:t>(miktarı gidilecek AB üye ülkesine göre değişiklik göstermekte ve Avrupa Birliği Başkanlığının internet sitesinde yer almaktadır),</w:t>
      </w:r>
      <w:r w:rsidRPr="003E57DD">
        <w:rPr>
          <w:rFonts w:ascii="Times New Roman" w:hAnsi="Times New Roman" w:cs="Times New Roman"/>
          <w:b/>
          <w:sz w:val="24"/>
          <w:szCs w:val="24"/>
          <w:vertAlign w:val="superscript"/>
        </w:rPr>
        <w:footnoteReference w:id="2"/>
      </w:r>
    </w:p>
    <w:p w:rsidR="003E57DD" w:rsidRPr="003E57DD" w:rsidRDefault="003E57DD" w:rsidP="003E57DD">
      <w:pPr>
        <w:pStyle w:val="AralkYok"/>
        <w:numPr>
          <w:ilvl w:val="0"/>
          <w:numId w:val="2"/>
        </w:numPr>
        <w:rPr>
          <w:rFonts w:ascii="Times New Roman" w:hAnsi="Times New Roman" w:cs="Times New Roman"/>
          <w:b/>
          <w:sz w:val="24"/>
          <w:szCs w:val="24"/>
        </w:rPr>
      </w:pPr>
      <w:r w:rsidRPr="003E57DD">
        <w:rPr>
          <w:rFonts w:ascii="Times New Roman" w:hAnsi="Times New Roman" w:cs="Times New Roman"/>
          <w:sz w:val="24"/>
          <w:szCs w:val="24"/>
        </w:rPr>
        <w:t xml:space="preserve">Çeşitli masraflar için bir defaya mahsus sabit ödenek </w:t>
      </w:r>
      <w:r w:rsidRPr="003E57DD">
        <w:rPr>
          <w:rFonts w:ascii="Times New Roman" w:hAnsi="Times New Roman" w:cs="Times New Roman"/>
          <w:b/>
          <w:sz w:val="24"/>
          <w:szCs w:val="24"/>
        </w:rPr>
        <w:t>(3.000 avro) (vize-pasaport, eğitim materyali, seyahat, çalışma ziyareti, yerel makamlara kayıt, sağlık ve sigorta ile her türlü vergi ve benzeri masraflar için kullanılmak üzere)</w:t>
      </w:r>
    </w:p>
    <w:p w:rsidR="003E57DD" w:rsidRDefault="003E57DD" w:rsidP="003E57DD">
      <w:pPr>
        <w:pStyle w:val="AralkYok"/>
        <w:rPr>
          <w:rFonts w:ascii="Times New Roman" w:hAnsi="Times New Roman" w:cs="Times New Roman"/>
          <w:sz w:val="24"/>
          <w:szCs w:val="24"/>
        </w:rPr>
      </w:pPr>
      <w:r w:rsidRPr="003E57DD">
        <w:rPr>
          <w:rFonts w:ascii="Times New Roman" w:hAnsi="Times New Roman" w:cs="Times New Roman"/>
          <w:sz w:val="24"/>
          <w:szCs w:val="24"/>
        </w:rPr>
        <w:t xml:space="preserve">Jean </w:t>
      </w:r>
      <w:proofErr w:type="spellStart"/>
      <w:r w:rsidRPr="003E57DD">
        <w:rPr>
          <w:rFonts w:ascii="Times New Roman" w:hAnsi="Times New Roman" w:cs="Times New Roman"/>
          <w:sz w:val="24"/>
          <w:szCs w:val="24"/>
        </w:rPr>
        <w:t>Monnet</w:t>
      </w:r>
      <w:proofErr w:type="spellEnd"/>
      <w:r w:rsidRPr="003E57DD">
        <w:rPr>
          <w:rFonts w:ascii="Times New Roman" w:hAnsi="Times New Roman" w:cs="Times New Roman"/>
          <w:sz w:val="24"/>
          <w:szCs w:val="24"/>
        </w:rPr>
        <w:t xml:space="preserve"> Bursu yalnızca </w:t>
      </w:r>
      <w:proofErr w:type="spellStart"/>
      <w:r w:rsidRPr="003E57DD">
        <w:rPr>
          <w:rFonts w:ascii="Times New Roman" w:hAnsi="Times New Roman" w:cs="Times New Roman"/>
          <w:sz w:val="24"/>
          <w:szCs w:val="24"/>
        </w:rPr>
        <w:t>bursiyerlerin</w:t>
      </w:r>
      <w:proofErr w:type="spellEnd"/>
      <w:r w:rsidRPr="003E57DD">
        <w:rPr>
          <w:rFonts w:ascii="Times New Roman" w:hAnsi="Times New Roman" w:cs="Times New Roman"/>
          <w:sz w:val="24"/>
          <w:szCs w:val="24"/>
        </w:rPr>
        <w:t xml:space="preserve"> masraflarını karşılamaktadır. Ailesi/refakatçisi ile birlikte gidecek olanlara ek bir ödenek verilmemektedir.</w:t>
      </w:r>
    </w:p>
    <w:p w:rsidR="003E57DD" w:rsidRPr="003E57DD" w:rsidRDefault="003E57DD" w:rsidP="003E57DD">
      <w:pPr>
        <w:pStyle w:val="AralkYok"/>
        <w:rPr>
          <w:rFonts w:ascii="Times New Roman" w:hAnsi="Times New Roman" w:cs="Times New Roman"/>
          <w:sz w:val="24"/>
          <w:szCs w:val="24"/>
        </w:rPr>
      </w:pPr>
    </w:p>
    <w:p w:rsidR="003E57DD" w:rsidRDefault="003E57DD" w:rsidP="003E57DD">
      <w:pPr>
        <w:pStyle w:val="AralkYok"/>
        <w:rPr>
          <w:rFonts w:ascii="Times New Roman" w:hAnsi="Times New Roman" w:cs="Times New Roman"/>
          <w:sz w:val="24"/>
          <w:szCs w:val="24"/>
        </w:rPr>
      </w:pPr>
      <w:r w:rsidRPr="003E57DD">
        <w:rPr>
          <w:rFonts w:ascii="Times New Roman" w:hAnsi="Times New Roman" w:cs="Times New Roman"/>
          <w:sz w:val="24"/>
          <w:szCs w:val="24"/>
        </w:rPr>
        <w:t>Öğrenimini başarıyla tamamlayamayan veya sözleşme yükümlülüklerini yerine getiremeyen adayların almış oldukları bursun tamamını veya bir bölümünü geri ödemeleri istenecektir.</w:t>
      </w:r>
    </w:p>
    <w:p w:rsidR="003E57DD" w:rsidRPr="003E57DD" w:rsidRDefault="003E57DD" w:rsidP="003E57DD">
      <w:pPr>
        <w:pStyle w:val="AralkYok"/>
        <w:rPr>
          <w:rFonts w:ascii="Times New Roman" w:hAnsi="Times New Roman" w:cs="Times New Roman"/>
          <w:sz w:val="24"/>
          <w:szCs w:val="24"/>
        </w:rPr>
      </w:pPr>
    </w:p>
    <w:p w:rsidR="003E57DD" w:rsidRDefault="003E57DD" w:rsidP="003E57DD">
      <w:pPr>
        <w:pStyle w:val="AralkYok"/>
        <w:jc w:val="both"/>
        <w:rPr>
          <w:rFonts w:ascii="Times New Roman" w:hAnsi="Times New Roman" w:cs="Times New Roman"/>
          <w:sz w:val="24"/>
          <w:szCs w:val="24"/>
        </w:rPr>
      </w:pPr>
      <w:r w:rsidRPr="003E57DD">
        <w:rPr>
          <w:rFonts w:ascii="Times New Roman" w:hAnsi="Times New Roman" w:cs="Times New Roman"/>
          <w:sz w:val="24"/>
          <w:szCs w:val="24"/>
        </w:rPr>
        <w:t xml:space="preserve">Burslar aylık olarak </w:t>
      </w:r>
      <w:r w:rsidRPr="003E57DD">
        <w:rPr>
          <w:rFonts w:ascii="Times New Roman" w:hAnsi="Times New Roman" w:cs="Times New Roman"/>
          <w:b/>
          <w:sz w:val="24"/>
          <w:szCs w:val="24"/>
        </w:rPr>
        <w:t xml:space="preserve">ödenmemektedir. </w:t>
      </w:r>
      <w:r w:rsidRPr="003E57DD">
        <w:rPr>
          <w:rFonts w:ascii="Times New Roman" w:hAnsi="Times New Roman" w:cs="Times New Roman"/>
          <w:sz w:val="24"/>
          <w:szCs w:val="24"/>
        </w:rPr>
        <w:t>Bunun yerine, burs miktarının %90’ı sözleşmeler imzalandıktan sonra, geriye kalan %10’u ise eğitim programı tamamlanıp kapanış işlemleri yapıldıktan sonra ödenmektedir.</w:t>
      </w:r>
    </w:p>
    <w:p w:rsidR="00B825C4" w:rsidRDefault="00B825C4" w:rsidP="003E57DD">
      <w:pPr>
        <w:pStyle w:val="AralkYok"/>
        <w:jc w:val="both"/>
        <w:rPr>
          <w:rFonts w:ascii="Times New Roman" w:hAnsi="Times New Roman" w:cs="Times New Roman"/>
          <w:sz w:val="24"/>
          <w:szCs w:val="24"/>
        </w:rPr>
      </w:pPr>
    </w:p>
    <w:p w:rsidR="00B825C4" w:rsidRPr="00B825C4" w:rsidRDefault="00B825C4" w:rsidP="00B825C4">
      <w:pPr>
        <w:pStyle w:val="AralkYok"/>
        <w:jc w:val="both"/>
        <w:rPr>
          <w:rFonts w:ascii="Times New Roman" w:hAnsi="Times New Roman" w:cs="Times New Roman"/>
          <w:b/>
          <w:bCs/>
          <w:sz w:val="24"/>
          <w:szCs w:val="24"/>
        </w:rPr>
      </w:pPr>
      <w:bookmarkStart w:id="1" w:name="_TOC_250011"/>
      <w:r w:rsidRPr="00B825C4">
        <w:rPr>
          <w:rFonts w:ascii="Times New Roman" w:hAnsi="Times New Roman" w:cs="Times New Roman"/>
          <w:b/>
          <w:bCs/>
          <w:sz w:val="24"/>
          <w:szCs w:val="24"/>
        </w:rPr>
        <w:t xml:space="preserve">Başvuruların Değerlendirilmesi ve </w:t>
      </w:r>
      <w:proofErr w:type="spellStart"/>
      <w:r w:rsidRPr="00B825C4">
        <w:rPr>
          <w:rFonts w:ascii="Times New Roman" w:hAnsi="Times New Roman" w:cs="Times New Roman"/>
          <w:b/>
          <w:bCs/>
          <w:sz w:val="24"/>
          <w:szCs w:val="24"/>
        </w:rPr>
        <w:t>Bursiyerlerin</w:t>
      </w:r>
      <w:proofErr w:type="spellEnd"/>
      <w:r w:rsidRPr="00B825C4">
        <w:rPr>
          <w:rFonts w:ascii="Times New Roman" w:hAnsi="Times New Roman" w:cs="Times New Roman"/>
          <w:b/>
          <w:bCs/>
          <w:sz w:val="24"/>
          <w:szCs w:val="24"/>
        </w:rPr>
        <w:t xml:space="preserve"> </w:t>
      </w:r>
      <w:bookmarkEnd w:id="1"/>
      <w:r w:rsidRPr="00B825C4">
        <w:rPr>
          <w:rFonts w:ascii="Times New Roman" w:hAnsi="Times New Roman" w:cs="Times New Roman"/>
          <w:b/>
          <w:bCs/>
          <w:sz w:val="24"/>
          <w:szCs w:val="24"/>
        </w:rPr>
        <w:t>Seçimi</w:t>
      </w:r>
    </w:p>
    <w:p w:rsidR="00B825C4" w:rsidRPr="00B825C4" w:rsidRDefault="00B825C4" w:rsidP="00B825C4">
      <w:pPr>
        <w:pStyle w:val="AralkYok"/>
        <w:jc w:val="both"/>
        <w:rPr>
          <w:rFonts w:ascii="Times New Roman" w:hAnsi="Times New Roman" w:cs="Times New Roman"/>
          <w:b/>
          <w:sz w:val="24"/>
          <w:szCs w:val="24"/>
        </w:rPr>
      </w:pPr>
    </w:p>
    <w:p w:rsidR="00B825C4" w:rsidRDefault="00B825C4" w:rsidP="00B825C4">
      <w:pPr>
        <w:pStyle w:val="AralkYok"/>
        <w:jc w:val="both"/>
        <w:rPr>
          <w:rFonts w:ascii="Times New Roman" w:hAnsi="Times New Roman" w:cs="Times New Roman"/>
          <w:b/>
          <w:sz w:val="24"/>
          <w:szCs w:val="24"/>
        </w:rPr>
      </w:pPr>
      <w:r w:rsidRPr="00B825C4">
        <w:rPr>
          <w:rFonts w:ascii="Times New Roman" w:hAnsi="Times New Roman" w:cs="Times New Roman"/>
          <w:sz w:val="24"/>
          <w:szCs w:val="24"/>
        </w:rPr>
        <w:t xml:space="preserve">Değerlendirme sürecinin hiçbir aşamasında telefonla bilgi verilmeyecektir. </w:t>
      </w:r>
      <w:r w:rsidRPr="00B825C4">
        <w:rPr>
          <w:rFonts w:ascii="Times New Roman" w:hAnsi="Times New Roman" w:cs="Times New Roman"/>
          <w:b/>
          <w:sz w:val="24"/>
          <w:szCs w:val="24"/>
        </w:rPr>
        <w:t>Değerlendirme süreci sırasında süreçle ilgili tüm bilgilendirmeler yazılı olarak yapılacaktır.</w:t>
      </w:r>
      <w:r>
        <w:rPr>
          <w:rFonts w:ascii="Times New Roman" w:hAnsi="Times New Roman" w:cs="Times New Roman"/>
          <w:b/>
          <w:sz w:val="24"/>
          <w:szCs w:val="24"/>
        </w:rPr>
        <w:t xml:space="preserve"> Sözlü sınav yapılmayacaktır. </w:t>
      </w:r>
    </w:p>
    <w:p w:rsidR="00B825C4" w:rsidRDefault="00B825C4" w:rsidP="00B825C4">
      <w:pPr>
        <w:pStyle w:val="AralkYok"/>
        <w:jc w:val="both"/>
        <w:rPr>
          <w:rFonts w:ascii="Times New Roman" w:hAnsi="Times New Roman" w:cs="Times New Roman"/>
          <w:b/>
          <w:sz w:val="24"/>
          <w:szCs w:val="24"/>
        </w:rPr>
      </w:pPr>
    </w:p>
    <w:p w:rsidR="00B825C4" w:rsidRPr="00B825C4" w:rsidRDefault="00B825C4" w:rsidP="00B825C4">
      <w:pPr>
        <w:pStyle w:val="GvdeMetni"/>
        <w:spacing w:before="122"/>
        <w:jc w:val="both"/>
        <w:rPr>
          <w:rFonts w:ascii="Times New Roman" w:hAnsi="Times New Roman" w:cs="Times New Roman"/>
          <w:sz w:val="24"/>
          <w:szCs w:val="24"/>
          <w:lang w:val="tr-TR"/>
        </w:rPr>
      </w:pPr>
      <w:r w:rsidRPr="00B825C4">
        <w:rPr>
          <w:rFonts w:ascii="Times New Roman" w:hAnsi="Times New Roman" w:cs="Times New Roman"/>
          <w:sz w:val="24"/>
          <w:szCs w:val="24"/>
          <w:lang w:val="tr-TR"/>
        </w:rPr>
        <w:t xml:space="preserve">Yazılı sınavda, adaylara Avrupa Birliği, AB-Türkiye ilişkileri </w:t>
      </w:r>
      <w:r w:rsidRPr="00B825C4">
        <w:rPr>
          <w:rFonts w:ascii="Times New Roman" w:hAnsi="Times New Roman" w:cs="Times New Roman"/>
          <w:spacing w:val="-3"/>
          <w:sz w:val="24"/>
          <w:szCs w:val="24"/>
          <w:lang w:val="tr-TR"/>
        </w:rPr>
        <w:t xml:space="preserve">ve </w:t>
      </w:r>
      <w:r w:rsidRPr="00B825C4">
        <w:rPr>
          <w:rFonts w:ascii="Times New Roman" w:hAnsi="Times New Roman" w:cs="Times New Roman"/>
          <w:sz w:val="24"/>
          <w:szCs w:val="24"/>
          <w:lang w:val="tr-TR"/>
        </w:rPr>
        <w:t xml:space="preserve">başvuru yaptıkları AB </w:t>
      </w:r>
      <w:r w:rsidRPr="00B825C4">
        <w:rPr>
          <w:rFonts w:ascii="Times New Roman" w:hAnsi="Times New Roman" w:cs="Times New Roman"/>
          <w:i/>
          <w:sz w:val="24"/>
          <w:szCs w:val="24"/>
          <w:lang w:val="tr-TR"/>
        </w:rPr>
        <w:t xml:space="preserve">müktesebat </w:t>
      </w:r>
      <w:r w:rsidRPr="00B825C4">
        <w:rPr>
          <w:rFonts w:ascii="Times New Roman" w:hAnsi="Times New Roman" w:cs="Times New Roman"/>
          <w:sz w:val="24"/>
          <w:szCs w:val="24"/>
          <w:lang w:val="tr-TR"/>
        </w:rPr>
        <w:t xml:space="preserve">başlığı ile ilgili çeşitli sorular sorulabilmektedir. Bu sorulara ek olarak, yazılı sınav sırasında adayların, başvurmayı hedefledikleri akademik program ve bu programların başvuru esnasında belirttikleri AB </w:t>
      </w:r>
      <w:r w:rsidRPr="00B825C4">
        <w:rPr>
          <w:rFonts w:ascii="Times New Roman" w:hAnsi="Times New Roman" w:cs="Times New Roman"/>
          <w:i/>
          <w:sz w:val="24"/>
          <w:szCs w:val="24"/>
          <w:lang w:val="tr-TR"/>
        </w:rPr>
        <w:t xml:space="preserve">müktesebat </w:t>
      </w:r>
      <w:r w:rsidRPr="00B825C4">
        <w:rPr>
          <w:rFonts w:ascii="Times New Roman" w:hAnsi="Times New Roman" w:cs="Times New Roman"/>
          <w:sz w:val="24"/>
          <w:szCs w:val="24"/>
          <w:lang w:val="tr-TR"/>
        </w:rPr>
        <w:t xml:space="preserve">başlığı ile ilgisini anlatan kısa bir </w:t>
      </w:r>
      <w:r w:rsidRPr="00B825C4">
        <w:rPr>
          <w:rFonts w:ascii="Times New Roman" w:hAnsi="Times New Roman" w:cs="Times New Roman"/>
          <w:b/>
          <w:sz w:val="24"/>
          <w:szCs w:val="24"/>
          <w:lang w:val="tr-TR"/>
        </w:rPr>
        <w:t xml:space="preserve">niyet mektubu </w:t>
      </w:r>
      <w:r w:rsidRPr="00B825C4">
        <w:rPr>
          <w:rFonts w:ascii="Times New Roman" w:hAnsi="Times New Roman" w:cs="Times New Roman"/>
          <w:sz w:val="24"/>
          <w:szCs w:val="24"/>
          <w:lang w:val="tr-TR"/>
        </w:rPr>
        <w:t xml:space="preserve">yazmaları istenecektir. Niyet mektubu puanlandırılmayacaktır ancak Değerlendirme Komitesi tarafından adayın başvuru yaptığı AB </w:t>
      </w:r>
      <w:r w:rsidRPr="00B825C4">
        <w:rPr>
          <w:rFonts w:ascii="Times New Roman" w:hAnsi="Times New Roman" w:cs="Times New Roman"/>
          <w:i/>
          <w:sz w:val="24"/>
          <w:szCs w:val="24"/>
          <w:lang w:val="tr-TR"/>
        </w:rPr>
        <w:t xml:space="preserve">müktesebat </w:t>
      </w:r>
      <w:r w:rsidRPr="00B825C4">
        <w:rPr>
          <w:rFonts w:ascii="Times New Roman" w:hAnsi="Times New Roman" w:cs="Times New Roman"/>
          <w:sz w:val="24"/>
          <w:szCs w:val="24"/>
          <w:lang w:val="tr-TR"/>
        </w:rPr>
        <w:t xml:space="preserve">başlığı ve Jean </w:t>
      </w:r>
      <w:proofErr w:type="spellStart"/>
      <w:r w:rsidRPr="00B825C4">
        <w:rPr>
          <w:rFonts w:ascii="Times New Roman" w:hAnsi="Times New Roman" w:cs="Times New Roman"/>
          <w:sz w:val="24"/>
          <w:szCs w:val="24"/>
          <w:lang w:val="tr-TR"/>
        </w:rPr>
        <w:t>Monnet</w:t>
      </w:r>
      <w:proofErr w:type="spellEnd"/>
      <w:r w:rsidRPr="00B825C4">
        <w:rPr>
          <w:rFonts w:ascii="Times New Roman" w:hAnsi="Times New Roman" w:cs="Times New Roman"/>
          <w:sz w:val="24"/>
          <w:szCs w:val="24"/>
          <w:lang w:val="tr-TR"/>
        </w:rPr>
        <w:t xml:space="preserve"> Burs Programının amaçları ile ilgisini değerlendirmek amacıyla kullanılacaktır. Bu bağlamda; niyet mektubunu boş bırakan veya programın amacı ile ne kadar ilgili olduğunun değerlendirilmesi için yeterli bilgiyi sağlamayan veya ilgili bulunmayan adaylar, yazılı sınavdan kaç puan aldıklarına bakılmaksızın değerlendirme sürecinden çıkarılacaklardır. Yazılı sınav, kompozisyon tarzında </w:t>
      </w:r>
      <w:r w:rsidRPr="00B825C4">
        <w:rPr>
          <w:rFonts w:ascii="Times New Roman" w:hAnsi="Times New Roman" w:cs="Times New Roman"/>
          <w:spacing w:val="-3"/>
          <w:sz w:val="24"/>
          <w:szCs w:val="24"/>
          <w:lang w:val="tr-TR"/>
        </w:rPr>
        <w:t xml:space="preserve">ve </w:t>
      </w:r>
      <w:r w:rsidRPr="00B825C4">
        <w:rPr>
          <w:rFonts w:ascii="Times New Roman" w:hAnsi="Times New Roman" w:cs="Times New Roman"/>
          <w:sz w:val="24"/>
          <w:szCs w:val="24"/>
          <w:lang w:val="tr-TR"/>
        </w:rPr>
        <w:t>adayların başvuruda belirtmiş oldukları AB resmi dilinde yapılmaktadır. Yazılı sınav değerlendirmesi tamamlandıktan sonra sınavdan 60 ve üzeri puan alan adaylar sınavı geçmiş kabul</w:t>
      </w:r>
      <w:r w:rsidRPr="00B825C4">
        <w:rPr>
          <w:rFonts w:ascii="Times New Roman" w:hAnsi="Times New Roman" w:cs="Times New Roman"/>
          <w:spacing w:val="-7"/>
          <w:sz w:val="24"/>
          <w:szCs w:val="24"/>
          <w:lang w:val="tr-TR"/>
        </w:rPr>
        <w:t xml:space="preserve"> </w:t>
      </w:r>
      <w:r w:rsidRPr="00B825C4">
        <w:rPr>
          <w:rFonts w:ascii="Times New Roman" w:hAnsi="Times New Roman" w:cs="Times New Roman"/>
          <w:sz w:val="24"/>
          <w:szCs w:val="24"/>
          <w:lang w:val="tr-TR"/>
        </w:rPr>
        <w:t>edilmektedir.</w:t>
      </w:r>
      <w:bookmarkStart w:id="2" w:name="_GoBack"/>
      <w:bookmarkEnd w:id="2"/>
    </w:p>
    <w:sectPr w:rsidR="00B825C4" w:rsidRPr="00B825C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DF" w:rsidRDefault="007A2DDF" w:rsidP="003E57DD">
      <w:pPr>
        <w:spacing w:after="0" w:line="240" w:lineRule="auto"/>
      </w:pPr>
      <w:r>
        <w:separator/>
      </w:r>
    </w:p>
  </w:endnote>
  <w:endnote w:type="continuationSeparator" w:id="0">
    <w:p w:rsidR="007A2DDF" w:rsidRDefault="007A2DDF" w:rsidP="003E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3F" w:rsidRDefault="00973E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979526"/>
      <w:docPartObj>
        <w:docPartGallery w:val="Page Numbers (Bottom of Page)"/>
        <w:docPartUnique/>
      </w:docPartObj>
    </w:sdtPr>
    <w:sdtEndPr/>
    <w:sdtContent>
      <w:p w:rsidR="00973E3F" w:rsidRDefault="00973E3F">
        <w:pPr>
          <w:pStyle w:val="AltBilgi"/>
          <w:jc w:val="right"/>
        </w:pPr>
        <w:r>
          <w:fldChar w:fldCharType="begin"/>
        </w:r>
        <w:r>
          <w:instrText>PAGE   \* MERGEFORMAT</w:instrText>
        </w:r>
        <w:r>
          <w:fldChar w:fldCharType="separate"/>
        </w:r>
        <w:r w:rsidR="00B825C4">
          <w:rPr>
            <w:noProof/>
          </w:rPr>
          <w:t>2</w:t>
        </w:r>
        <w:r>
          <w:fldChar w:fldCharType="end"/>
        </w:r>
      </w:p>
    </w:sdtContent>
  </w:sdt>
  <w:p w:rsidR="00973E3F" w:rsidRDefault="00973E3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3F" w:rsidRDefault="00973E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DF" w:rsidRDefault="007A2DDF" w:rsidP="003E57DD">
      <w:pPr>
        <w:spacing w:after="0" w:line="240" w:lineRule="auto"/>
      </w:pPr>
      <w:r>
        <w:separator/>
      </w:r>
    </w:p>
  </w:footnote>
  <w:footnote w:type="continuationSeparator" w:id="0">
    <w:p w:rsidR="007A2DDF" w:rsidRDefault="007A2DDF" w:rsidP="003E57DD">
      <w:pPr>
        <w:spacing w:after="0" w:line="240" w:lineRule="auto"/>
      </w:pPr>
      <w:r>
        <w:continuationSeparator/>
      </w:r>
    </w:p>
  </w:footnote>
  <w:footnote w:id="1">
    <w:p w:rsidR="003E57DD" w:rsidRPr="005E43A3" w:rsidRDefault="003E57DD" w:rsidP="003E57DD">
      <w:pPr>
        <w:pStyle w:val="DipnotMetni"/>
        <w:ind w:left="567" w:right="516"/>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w:t>
      </w:r>
      <w:proofErr w:type="spellStart"/>
      <w:r w:rsidRPr="005E43A3">
        <w:rPr>
          <w:rFonts w:asciiTheme="majorHAnsi" w:hAnsiTheme="majorHAnsi"/>
          <w:sz w:val="18"/>
          <w:szCs w:val="18"/>
          <w:lang w:val="tr-TR"/>
        </w:rPr>
        <w:t>örn</w:t>
      </w:r>
      <w:proofErr w:type="spellEnd"/>
      <w:r w:rsidRPr="005E43A3">
        <w:rPr>
          <w:rFonts w:asciiTheme="majorHAnsi" w:hAnsiTheme="majorHAnsi"/>
          <w:sz w:val="18"/>
          <w:szCs w:val="18"/>
          <w:lang w:val="tr-TR"/>
        </w:rPr>
        <w:t xml:space="preserve">: GBP, SEK) </w:t>
      </w:r>
      <w:proofErr w:type="spellStart"/>
      <w:r>
        <w:rPr>
          <w:rFonts w:asciiTheme="majorHAnsi" w:hAnsiTheme="majorHAnsi"/>
          <w:sz w:val="18"/>
          <w:szCs w:val="18"/>
          <w:lang w:val="tr-TR"/>
        </w:rPr>
        <w:t>a</w:t>
      </w:r>
      <w:r w:rsidRPr="005E43A3">
        <w:rPr>
          <w:rFonts w:asciiTheme="majorHAnsi" w:hAnsiTheme="majorHAnsi"/>
          <w:sz w:val="18"/>
          <w:szCs w:val="18"/>
          <w:lang w:val="tr-TR"/>
        </w:rPr>
        <w:t>vro’ya</w:t>
      </w:r>
      <w:proofErr w:type="spellEnd"/>
      <w:r w:rsidRPr="005E43A3">
        <w:rPr>
          <w:rFonts w:asciiTheme="majorHAnsi" w:hAnsiTheme="majorHAnsi"/>
          <w:sz w:val="18"/>
          <w:szCs w:val="18"/>
          <w:lang w:val="tr-TR"/>
        </w:rPr>
        <w:t xml:space="preserve"> dönüşümü </w:t>
      </w:r>
      <w:r>
        <w:rPr>
          <w:rFonts w:asciiTheme="majorHAnsi" w:hAnsiTheme="majorHAnsi"/>
          <w:sz w:val="18"/>
          <w:szCs w:val="18"/>
          <w:lang w:val="tr-TR"/>
        </w:rPr>
        <w:t xml:space="preserve">yapılırken </w:t>
      </w:r>
      <w:r w:rsidRPr="005E43A3">
        <w:rPr>
          <w:rFonts w:asciiTheme="majorHAnsi" w:hAnsiTheme="majorHAnsi"/>
          <w:sz w:val="18"/>
          <w:szCs w:val="18"/>
          <w:lang w:val="tr-TR"/>
        </w:rPr>
        <w:t xml:space="preserve">ilgili ayın </w:t>
      </w:r>
      <w:proofErr w:type="spellStart"/>
      <w:r w:rsidRPr="005E43A3">
        <w:rPr>
          <w:rFonts w:asciiTheme="majorHAnsi" w:hAnsiTheme="majorHAnsi"/>
          <w:sz w:val="18"/>
          <w:szCs w:val="18"/>
          <w:lang w:val="tr-TR"/>
        </w:rPr>
        <w:t>InforEuro</w:t>
      </w:r>
      <w:proofErr w:type="spellEnd"/>
      <w:r w:rsidRPr="005E43A3">
        <w:rPr>
          <w:rFonts w:asciiTheme="majorHAnsi" w:hAnsiTheme="majorHAnsi"/>
          <w:sz w:val="18"/>
          <w:szCs w:val="18"/>
          <w:lang w:val="tr-TR"/>
        </w:rPr>
        <w:t xml:space="preserve">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1" w:history="1">
        <w:r>
          <w:rPr>
            <w:rStyle w:val="Kpr"/>
            <w:rFonts w:asciiTheme="majorHAnsi" w:hAnsiTheme="majorHAnsi"/>
            <w:sz w:val="18"/>
            <w:szCs w:val="18"/>
          </w:rPr>
          <w:t>http://ec.europa.eu/budget/contracts_grants/info_contracts/inforeuro/index_en.cfm</w:t>
        </w:r>
      </w:hyperlink>
      <w:r w:rsidRPr="005E43A3">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2">
    <w:p w:rsidR="003E57DD" w:rsidRPr="00C26591" w:rsidRDefault="003E57DD" w:rsidP="003E57DD">
      <w:pPr>
        <w:pStyle w:val="DipnotMetni"/>
        <w:ind w:left="567" w:right="516"/>
        <w:jc w:val="both"/>
        <w:rPr>
          <w:rFonts w:asciiTheme="majorHAnsi" w:hAnsiTheme="majorHAnsi"/>
          <w:sz w:val="18"/>
          <w:szCs w:val="18"/>
          <w:lang w:val="tr-TR"/>
        </w:rPr>
      </w:pPr>
      <w:r w:rsidRPr="005E43A3">
        <w:rPr>
          <w:rStyle w:val="DipnotBavurusu"/>
          <w:rFonts w:asciiTheme="majorHAnsi" w:hAnsiTheme="majorHAnsi"/>
          <w:sz w:val="18"/>
          <w:szCs w:val="18"/>
          <w:lang w:val="tr-TR"/>
        </w:rPr>
        <w:footnoteRef/>
      </w:r>
      <w:r w:rsidRPr="005E43A3">
        <w:rPr>
          <w:rFonts w:asciiTheme="majorHAnsi" w:hAnsiTheme="majorHAnsi"/>
          <w:sz w:val="18"/>
          <w:szCs w:val="18"/>
          <w:lang w:val="tr-TR"/>
        </w:rPr>
        <w:t xml:space="preserve"> AB üyesi ülkelere göre verilecek aylık yaşam gideri miktarı için lütfen</w:t>
      </w:r>
      <w:r>
        <w:rPr>
          <w:rFonts w:asciiTheme="majorHAnsi" w:hAnsiTheme="majorHAnsi"/>
          <w:sz w:val="18"/>
          <w:szCs w:val="18"/>
          <w:lang w:val="tr-TR"/>
        </w:rPr>
        <w:t xml:space="preserve"> </w:t>
      </w:r>
      <w:hyperlink r:id="rId2" w:history="1">
        <w:r w:rsidRPr="00426527">
          <w:rPr>
            <w:rStyle w:val="Kpr"/>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3F" w:rsidRDefault="00973E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3F" w:rsidRDefault="00973E3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3F" w:rsidRDefault="00973E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53F763A7"/>
    <w:multiLevelType w:val="hybridMultilevel"/>
    <w:tmpl w:val="2D6AC3F8"/>
    <w:lvl w:ilvl="0" w:tplc="B38CA146">
      <w:numFmt w:val="bullet"/>
      <w:lvlText w:val=""/>
      <w:lvlJc w:val="left"/>
      <w:pPr>
        <w:ind w:left="1256" w:hanging="360"/>
      </w:pPr>
      <w:rPr>
        <w:rFonts w:ascii="Symbol" w:eastAsia="Symbol" w:hAnsi="Symbol" w:cs="Symbol" w:hint="default"/>
        <w:color w:val="auto"/>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3" w15:restartNumberingAfterBreak="0">
    <w:nsid w:val="66006CE2"/>
    <w:multiLevelType w:val="multilevel"/>
    <w:tmpl w:val="D3A27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DD"/>
    <w:rsid w:val="002137BA"/>
    <w:rsid w:val="003E57DD"/>
    <w:rsid w:val="004159A3"/>
    <w:rsid w:val="0056385C"/>
    <w:rsid w:val="007A2DDF"/>
    <w:rsid w:val="00973E3F"/>
    <w:rsid w:val="00B82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3C8E"/>
  <w15:chartTrackingRefBased/>
  <w15:docId w15:val="{0595D7CF-202D-47D2-9A5C-CD1F79B0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7DD"/>
    <w:pPr>
      <w:spacing w:after="0" w:line="240" w:lineRule="auto"/>
    </w:pPr>
  </w:style>
  <w:style w:type="paragraph" w:styleId="GvdeMetni">
    <w:name w:val="Body Text"/>
    <w:basedOn w:val="Normal"/>
    <w:link w:val="GvdeMetniChar"/>
    <w:uiPriority w:val="1"/>
    <w:qFormat/>
    <w:rsid w:val="003E57DD"/>
    <w:pPr>
      <w:widowControl w:val="0"/>
      <w:autoSpaceDE w:val="0"/>
      <w:autoSpaceDN w:val="0"/>
      <w:spacing w:after="0" w:line="240" w:lineRule="auto"/>
    </w:pPr>
    <w:rPr>
      <w:rFonts w:ascii="Cambria" w:eastAsia="Cambria" w:hAnsi="Cambria" w:cs="Cambria"/>
      <w:sz w:val="20"/>
      <w:szCs w:val="20"/>
      <w:lang w:val="en-US"/>
    </w:rPr>
  </w:style>
  <w:style w:type="character" w:customStyle="1" w:styleId="GvdeMetniChar">
    <w:name w:val="Gövde Metni Char"/>
    <w:basedOn w:val="VarsaylanParagrafYazTipi"/>
    <w:link w:val="GvdeMetni"/>
    <w:uiPriority w:val="1"/>
    <w:rsid w:val="003E57DD"/>
    <w:rPr>
      <w:rFonts w:ascii="Cambria" w:eastAsia="Cambria" w:hAnsi="Cambria" w:cs="Cambria"/>
      <w:sz w:val="20"/>
      <w:szCs w:val="20"/>
      <w:lang w:val="en-US"/>
    </w:rPr>
  </w:style>
  <w:style w:type="character" w:styleId="Kpr">
    <w:name w:val="Hyperlink"/>
    <w:basedOn w:val="VarsaylanParagrafYazTipi"/>
    <w:uiPriority w:val="99"/>
    <w:unhideWhenUsed/>
    <w:rsid w:val="003E57DD"/>
    <w:rPr>
      <w:color w:val="0563C1" w:themeColor="hyperlink"/>
      <w:u w:val="single"/>
    </w:rPr>
  </w:style>
  <w:style w:type="table" w:styleId="TabloKlavuzu">
    <w:name w:val="Table Grid"/>
    <w:basedOn w:val="NormalTablo"/>
    <w:uiPriority w:val="39"/>
    <w:rsid w:val="003E57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3E57DD"/>
    <w:pPr>
      <w:widowControl w:val="0"/>
      <w:autoSpaceDE w:val="0"/>
      <w:autoSpaceDN w:val="0"/>
      <w:spacing w:after="0" w:line="240" w:lineRule="auto"/>
    </w:pPr>
    <w:rPr>
      <w:rFonts w:ascii="Cambria" w:eastAsia="Cambria" w:hAnsi="Cambria" w:cs="Cambria"/>
      <w:sz w:val="20"/>
      <w:szCs w:val="20"/>
      <w:lang w:val="en-US"/>
    </w:rPr>
  </w:style>
  <w:style w:type="character" w:customStyle="1" w:styleId="DipnotMetniChar">
    <w:name w:val="Dipnot Metni Char"/>
    <w:basedOn w:val="VarsaylanParagrafYazTipi"/>
    <w:link w:val="DipnotMetni"/>
    <w:rsid w:val="003E57DD"/>
    <w:rPr>
      <w:rFonts w:ascii="Cambria" w:eastAsia="Cambria" w:hAnsi="Cambria" w:cs="Cambria"/>
      <w:sz w:val="20"/>
      <w:szCs w:val="20"/>
      <w:lang w:val="en-US"/>
    </w:rPr>
  </w:style>
  <w:style w:type="character" w:styleId="DipnotBavurusu">
    <w:name w:val="footnote reference"/>
    <w:basedOn w:val="VarsaylanParagrafYazTipi"/>
    <w:uiPriority w:val="99"/>
    <w:unhideWhenUsed/>
    <w:rsid w:val="003E57DD"/>
    <w:rPr>
      <w:vertAlign w:val="superscript"/>
    </w:rPr>
  </w:style>
  <w:style w:type="paragraph" w:styleId="stBilgi">
    <w:name w:val="header"/>
    <w:basedOn w:val="Normal"/>
    <w:link w:val="stBilgiChar"/>
    <w:uiPriority w:val="99"/>
    <w:unhideWhenUsed/>
    <w:rsid w:val="00973E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3E3F"/>
  </w:style>
  <w:style w:type="paragraph" w:styleId="AltBilgi">
    <w:name w:val="footer"/>
    <w:basedOn w:val="Normal"/>
    <w:link w:val="AltBilgiChar"/>
    <w:uiPriority w:val="99"/>
    <w:unhideWhenUsed/>
    <w:rsid w:val="00973E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9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gov.tr/90.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b.gov.tr/75.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b.gov.tr/91.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ab.gov.tr/45645.html" TargetMode="External"/><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Makbule Okat</dc:creator>
  <cp:keywords/>
  <dc:description/>
  <cp:lastModifiedBy>Makbule Okat</cp:lastModifiedBy>
  <cp:revision>3</cp:revision>
  <dcterms:created xsi:type="dcterms:W3CDTF">2019-09-13T08:46:00Z</dcterms:created>
  <dcterms:modified xsi:type="dcterms:W3CDTF">2019-09-13T08:59:00Z</dcterms:modified>
</cp:coreProperties>
</file>